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3C236" w14:textId="0EEC0920" w:rsidR="007513E9" w:rsidRDefault="000A7861" w:rsidP="009C7F92">
      <w:pPr>
        <w:tabs>
          <w:tab w:val="left" w:pos="5812"/>
        </w:tabs>
        <w:jc w:val="center"/>
        <w:rPr>
          <w:b/>
          <w:bCs/>
        </w:rPr>
      </w:pPr>
      <w:bookmarkStart w:id="0" w:name="_GoBack"/>
      <w:bookmarkEnd w:id="0"/>
      <w:r w:rsidRPr="000A7861">
        <w:rPr>
          <w:b/>
          <w:bCs/>
        </w:rPr>
        <w:t>Įkainiai</w:t>
      </w:r>
    </w:p>
    <w:p w14:paraId="1026D33D" w14:textId="3C8290FE" w:rsidR="00DD2EA4" w:rsidRDefault="00DD2EA4" w:rsidP="009C7F92">
      <w:pPr>
        <w:tabs>
          <w:tab w:val="left" w:pos="5812"/>
        </w:tabs>
        <w:jc w:val="center"/>
        <w:rPr>
          <w:b/>
          <w:bCs/>
        </w:rPr>
      </w:pPr>
    </w:p>
    <w:p w14:paraId="19FAB8E8" w14:textId="77777777" w:rsidR="00DD2EA4" w:rsidRPr="00DD2EA4" w:rsidRDefault="00DD2EA4" w:rsidP="00DD2EA4">
      <w:pPr>
        <w:spacing w:before="0" w:after="0"/>
        <w:jc w:val="left"/>
        <w:rPr>
          <w:rFonts w:ascii="Arial" w:hAnsi="Arial" w:cs="Arial"/>
          <w:b/>
          <w:bCs/>
          <w:color w:val="000000"/>
          <w:sz w:val="18"/>
          <w:szCs w:val="18"/>
          <w:lang w:eastAsia="lt-LT"/>
        </w:rPr>
      </w:pPr>
      <w:r w:rsidRPr="00DD2EA4">
        <w:rPr>
          <w:rFonts w:ascii="Arial" w:hAnsi="Arial" w:cs="Arial"/>
          <w:b/>
          <w:bCs/>
          <w:color w:val="000000"/>
          <w:sz w:val="18"/>
          <w:szCs w:val="18"/>
          <w:lang w:eastAsia="lt-LT"/>
        </w:rPr>
        <w:t>Informacinių technologijų ir telekomunikacijų infrastruktūrinės paslaugos</w:t>
      </w:r>
    </w:p>
    <w:p w14:paraId="7EFB8354" w14:textId="11EA3A16" w:rsidR="000A7861" w:rsidRDefault="000A7861" w:rsidP="00772F9F"/>
    <w:tbl>
      <w:tblPr>
        <w:tblW w:w="15120" w:type="dxa"/>
        <w:tblLook w:val="04A0" w:firstRow="1" w:lastRow="0" w:firstColumn="1" w:lastColumn="0" w:noHBand="0" w:noVBand="1"/>
      </w:tblPr>
      <w:tblGrid>
        <w:gridCol w:w="1617"/>
        <w:gridCol w:w="1594"/>
        <w:gridCol w:w="5208"/>
        <w:gridCol w:w="1776"/>
        <w:gridCol w:w="3390"/>
        <w:gridCol w:w="1535"/>
      </w:tblGrid>
      <w:tr w:rsidR="00605002" w:rsidRPr="00605002" w14:paraId="2585B3F4" w14:textId="77777777" w:rsidTr="00DD2EA4">
        <w:trPr>
          <w:trHeight w:val="492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0B0C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Nr.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B1E5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Paslaugos kodas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754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Paslaugos pavadinimas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238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Matavimo 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4B58A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Prekės modelis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959BC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Įkainis, Eur be PVM už mato vnt.</w:t>
            </w:r>
          </w:p>
        </w:tc>
      </w:tr>
      <w:tr w:rsidR="00605002" w:rsidRPr="00605002" w14:paraId="3D41903F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553E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E07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B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12A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1CAE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225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D1BD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</w:t>
            </w:r>
          </w:p>
        </w:tc>
      </w:tr>
      <w:tr w:rsidR="00605002" w:rsidRPr="00605002" w14:paraId="26CFD114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7A0D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358A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AD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45F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Centralizuotas naudotojų paskyrų valdymas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41D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F72C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4398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1,52</w:t>
            </w:r>
          </w:p>
        </w:tc>
      </w:tr>
      <w:tr w:rsidR="00605002" w:rsidRPr="00605002" w14:paraId="7129538F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A85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ED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EXCHANGE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D07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Elektroninis paštas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D1A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Pašto dėžučių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0EA4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76E2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1,61</w:t>
            </w:r>
          </w:p>
        </w:tc>
      </w:tr>
      <w:tr w:rsidR="00605002" w:rsidRPr="00605002" w14:paraId="26979224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982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C5B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FDS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DEF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Failų dalinimosi sistema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18F5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GB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5BB8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6F9B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0,17</w:t>
            </w:r>
          </w:p>
        </w:tc>
      </w:tr>
      <w:tr w:rsidR="00605002" w:rsidRPr="00605002" w14:paraId="73A973A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E37B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B0EC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IKSS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298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Infrastruktūros kibernetinio saugumo sistemoms valdymas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D318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Darbuotojų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2E4A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BEE1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2,21</w:t>
            </w:r>
          </w:p>
        </w:tc>
      </w:tr>
      <w:tr w:rsidR="00605002" w:rsidRPr="00605002" w14:paraId="5019A53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17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52A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IKSS OT ERK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C0BD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Infrastruktūra technologinio tinklo kibernetiniam saugumui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F06E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8B6E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E178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20,00</w:t>
            </w:r>
          </w:p>
        </w:tc>
      </w:tr>
      <w:tr w:rsidR="00605002" w:rsidRPr="00605002" w14:paraId="20AA3872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A6B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BC17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INET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0B6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Internetas galutiniams naudotojams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A9E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B0EE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7FFB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2,50</w:t>
            </w:r>
          </w:p>
        </w:tc>
      </w:tr>
      <w:tr w:rsidR="00605002" w:rsidRPr="00605002" w14:paraId="6B66AD13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4438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A0B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LIC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9CD6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Kompiuterinės darbo vietos licencijos naudotojui F1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8BDC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Licencijų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6712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100C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6,86</w:t>
            </w:r>
          </w:p>
        </w:tc>
      </w:tr>
      <w:tr w:rsidR="00605002" w:rsidRPr="00605002" w14:paraId="4E7A814F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A9E5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8A9B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LIC MULTI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2FFC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Kompiuterinės darbo vietos licencijos naudotojui E3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C82A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Licencijų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C8A5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437B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21,49</w:t>
            </w:r>
          </w:p>
        </w:tc>
      </w:tr>
      <w:tr w:rsidR="00605002" w:rsidRPr="00605002" w14:paraId="22122DB6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F8A1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7EC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PRIEZ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8894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 darbo vieta. Aptarnavimas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660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Kompiuterių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58F5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899D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13,78</w:t>
            </w:r>
          </w:p>
        </w:tc>
      </w:tr>
      <w:tr w:rsidR="00605002" w:rsidRPr="00605002" w14:paraId="38E99FC0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74D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07C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VPN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AA64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Kompiuterinės darbo vietos nuotolinis prisijungimas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C53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5C6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D7BF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1,04</w:t>
            </w:r>
          </w:p>
        </w:tc>
      </w:tr>
      <w:tr w:rsidR="00605002" w:rsidRPr="00605002" w14:paraId="5C13D745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26D9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998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 PRIEZ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53E6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Konferencinė įranga. Aptarnavimas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0E4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681F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5442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27,05</w:t>
            </w:r>
          </w:p>
        </w:tc>
      </w:tr>
      <w:tr w:rsidR="00605002" w:rsidRPr="00605002" w14:paraId="77D65F4C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59C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E9D0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LAN VPN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F3C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Vietinių tinklų sujungimas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FB0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Sujungimų skaičius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299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73F5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75,81</w:t>
            </w:r>
          </w:p>
        </w:tc>
      </w:tr>
      <w:tr w:rsidR="00605002" w:rsidRPr="00605002" w14:paraId="10BF5831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CD5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C374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MDM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1934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Mobilių įrenginių valdymas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D027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Įrenginių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1F2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8AF0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2,56</w:t>
            </w:r>
          </w:p>
        </w:tc>
      </w:tr>
      <w:tr w:rsidR="00605002" w:rsidRPr="00605002" w14:paraId="524673B6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70F9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CF74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 PRIEZ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660B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telefoninis ryšys. Aptarnavimas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255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Kortelių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C650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D684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2,23</w:t>
            </w:r>
          </w:p>
        </w:tc>
      </w:tr>
      <w:tr w:rsidR="00605002" w:rsidRPr="00605002" w14:paraId="62447C73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1FA2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5F59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OBIT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AA86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Nuotolinės VPN prieigos naudotojų stebėjimo sprendimas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1A0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Naudotojų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2A1F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C3A4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16,30</w:t>
            </w:r>
          </w:p>
        </w:tc>
      </w:tr>
      <w:tr w:rsidR="00605002" w:rsidRPr="00605002" w14:paraId="4BD6DEE6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72CA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8091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OLAN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065E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Vietinis duomenų perdavimo tinklas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3415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Įjungtų į LAN įrenginių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F67D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ED7B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6,89</w:t>
            </w:r>
          </w:p>
        </w:tc>
      </w:tr>
      <w:tr w:rsidR="00605002" w:rsidRPr="00605002" w14:paraId="5E74FC4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D31FFB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22BC10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PERKOP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398460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Orgtechnika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. Spausdinimo paslauga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3C3BF1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864D2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64C0BF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6BB8EC40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FAE2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9C18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0EF7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Nespalvotas spausdinimas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4F90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Kopijų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2D04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CC68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0,04</w:t>
            </w:r>
          </w:p>
        </w:tc>
      </w:tr>
      <w:tr w:rsidR="00605002" w:rsidRPr="00605002" w14:paraId="10449646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50E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9F4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8689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Spalvotas spausdinimas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3FD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Kopijų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D22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53BD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0,06</w:t>
            </w:r>
          </w:p>
        </w:tc>
      </w:tr>
      <w:tr w:rsidR="00605002" w:rsidRPr="00605002" w14:paraId="09A6D41A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5AAA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FF35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PRIEZ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6954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Orgtechnika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. Aptarnavimas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0A9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Įrenginių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7E1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C5C1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22,52</w:t>
            </w:r>
          </w:p>
        </w:tc>
      </w:tr>
      <w:tr w:rsidR="00605002" w:rsidRPr="00605002" w14:paraId="5A621D4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39DD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A59D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SAUG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F4D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Saugus spausdinimas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F6EA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477C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AE5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5,61</w:t>
            </w:r>
          </w:p>
        </w:tc>
      </w:tr>
      <w:tr w:rsidR="00605002" w:rsidRPr="00605002" w14:paraId="0C4FA56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ABBA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20.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0E1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VIRTSERV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B3E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Virtualių serverių nuoma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8E22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8AE8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D8D3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109,00</w:t>
            </w:r>
          </w:p>
        </w:tc>
      </w:tr>
      <w:tr w:rsidR="00605002" w:rsidRPr="00605002" w14:paraId="69843AD0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9A7F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0A5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VOIP PRIEZ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194A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VoIP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telefoninis ryšys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F97B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10C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FB2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9,86</w:t>
            </w:r>
          </w:p>
        </w:tc>
      </w:tr>
      <w:tr w:rsidR="00605002" w:rsidRPr="00605002" w14:paraId="7B8AC947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13A5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71FD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WAN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8C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Kamieninis duomenų perdavimo tinklas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271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AE4B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60DC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108,69</w:t>
            </w:r>
          </w:p>
        </w:tc>
      </w:tr>
      <w:tr w:rsidR="00605002" w:rsidRPr="00605002" w14:paraId="35047CF4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A80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2B22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WLAN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DF4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Bevielis vietinis duomenų perdavimo tinklas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981B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Prieigos taškų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907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DF60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46,47</w:t>
            </w:r>
          </w:p>
        </w:tc>
      </w:tr>
      <w:tr w:rsidR="00605002" w:rsidRPr="00605002" w14:paraId="469F0463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83A73A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572E34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PLIC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385AA9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Papildoma programinė įranga: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9EEBC4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BA8E1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DEA0A6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2C50FF76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82F7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lastRenderedPageBreak/>
              <w:t>24.1.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D35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468F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Project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1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9BE4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4A97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5281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4,86</w:t>
            </w:r>
          </w:p>
        </w:tc>
      </w:tr>
      <w:tr w:rsidR="00605002" w:rsidRPr="00605002" w14:paraId="5BEEBA03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51AC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0EDA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A03B3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Project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3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CB05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AF1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D46B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17,19</w:t>
            </w:r>
          </w:p>
        </w:tc>
      </w:tr>
      <w:tr w:rsidR="00605002" w:rsidRPr="00605002" w14:paraId="06B4DEF7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2F5B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8FAD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B0AA6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Project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5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483A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A51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CF30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38,20</w:t>
            </w:r>
          </w:p>
        </w:tc>
      </w:tr>
      <w:tr w:rsidR="00605002" w:rsidRPr="00605002" w14:paraId="45ECC85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A67D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B99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198F6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Visio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1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F26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305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647C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3,47</w:t>
            </w:r>
          </w:p>
        </w:tc>
      </w:tr>
      <w:tr w:rsidR="00605002" w:rsidRPr="00605002" w14:paraId="6879A9E9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F18D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8920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7BB10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Visio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0337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2860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DF1F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8,60</w:t>
            </w:r>
          </w:p>
        </w:tc>
      </w:tr>
      <w:tr w:rsidR="00605002" w:rsidRPr="00605002" w14:paraId="66ACF6A6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84D8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2ED8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EA0A5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PowerApps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per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app</w:t>
            </w:r>
            <w:proofErr w:type="spellEnd"/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59C8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3B96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D22C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35,59</w:t>
            </w:r>
          </w:p>
        </w:tc>
      </w:tr>
      <w:tr w:rsidR="00605002" w:rsidRPr="00605002" w14:paraId="181817C4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F38E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63C9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F9525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PowerApps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per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user</w:t>
            </w:r>
            <w:proofErr w:type="spellEnd"/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851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4BE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3852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6,72</w:t>
            </w:r>
          </w:p>
        </w:tc>
      </w:tr>
      <w:tr w:rsidR="00605002" w:rsidRPr="00605002" w14:paraId="550DD502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719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5F72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7A2F5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Flow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per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user</w:t>
            </w:r>
            <w:proofErr w:type="spellEnd"/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35A4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6EB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37EA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13,23</w:t>
            </w:r>
          </w:p>
        </w:tc>
      </w:tr>
      <w:tr w:rsidR="00605002" w:rsidRPr="00605002" w14:paraId="1D514F13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1847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4BCA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1534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Anglonas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8511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D4F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23B1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2,41</w:t>
            </w:r>
          </w:p>
        </w:tc>
      </w:tr>
      <w:tr w:rsidR="00605002" w:rsidRPr="00605002" w14:paraId="7C0D3E77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3597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24.10.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B90E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2DEFC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Adobe Acrobat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1470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D84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9D13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17,56</w:t>
            </w:r>
          </w:p>
        </w:tc>
      </w:tr>
      <w:tr w:rsidR="00605002" w:rsidRPr="00605002" w14:paraId="2C53913A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609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24.11.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0DA1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AD47B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ABBYY FineReader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65AE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698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EFB1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6,78</w:t>
            </w:r>
          </w:p>
        </w:tc>
      </w:tr>
      <w:tr w:rsidR="00605002" w:rsidRPr="00605002" w14:paraId="0ECE4DE7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718D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24.12.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FCCF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7CF31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Standartizuotos kompiuterinės darbo vietos disko šifravimas (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Bitlocker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4570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A90C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15D8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0,43</w:t>
            </w:r>
          </w:p>
        </w:tc>
      </w:tr>
      <w:tr w:rsidR="00605002" w:rsidRPr="00605002" w14:paraId="13D6F6FD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F576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24.13.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9FFD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98027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61AD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105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D7A3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7,08</w:t>
            </w:r>
          </w:p>
        </w:tc>
      </w:tr>
      <w:tr w:rsidR="00605002" w:rsidRPr="00605002" w14:paraId="178B44C3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FB5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24.14.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F6C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9AB7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Camtasia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2C5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2882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E20B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7,60</w:t>
            </w:r>
          </w:p>
        </w:tc>
      </w:tr>
      <w:tr w:rsidR="00605002" w:rsidRPr="00605002" w14:paraId="76B599A2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9AC9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24.15.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F7FE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A0F8A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Sąmatos arba kita analogiška programinė įranga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067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C05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1B8A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7,30</w:t>
            </w:r>
          </w:p>
        </w:tc>
      </w:tr>
      <w:tr w:rsidR="00605002" w:rsidRPr="00605002" w14:paraId="7639B1DB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FD3DA2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D65FA2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NUOMA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3A125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Kompiuterinių darbo vietų nuoma (atitinkanti Ignitis grupės kompiuterinių darbo vietų standartą):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ADE76B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7DF02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3171CFB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5E2C4DD4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28B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C3F5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5AE70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1 tipas: aukščiausio lygio vadovams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1D86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6C4F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Surface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Laptop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3 / 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Elitebook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x360 1040 G6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661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36,93</w:t>
            </w:r>
          </w:p>
        </w:tc>
      </w:tr>
      <w:tr w:rsidR="00605002" w:rsidRPr="00605002" w14:paraId="7D4E8D31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B72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A082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85D1E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2 tipas: visiems darbuotojams (ekrano dydis 14‘‘)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3FA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0DB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Elitebook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840 G7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A9DA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36,93</w:t>
            </w:r>
          </w:p>
        </w:tc>
      </w:tr>
      <w:tr w:rsidR="00605002" w:rsidRPr="00605002" w14:paraId="63D4C79E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913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F44C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2113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3 tipas: visiems darbuotojams (didesnio našumo) (ekrano dydis 15‘‘)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49D0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83E0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Elitebook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850 G7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0666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36,82</w:t>
            </w:r>
          </w:p>
        </w:tc>
      </w:tr>
      <w:tr w:rsidR="00605002" w:rsidRPr="00605002" w14:paraId="7EFBCE3A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E89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8D94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4EB30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4 tipas: visiems darbuotojams  (ekrano dydis 12-13‘‘)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5B3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317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Elitebook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820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5459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34,51</w:t>
            </w:r>
          </w:p>
        </w:tc>
      </w:tr>
      <w:tr w:rsidR="00605002" w:rsidRPr="00605002" w14:paraId="35738B04" w14:textId="77777777" w:rsidTr="00DD2EA4">
        <w:trPr>
          <w:trHeight w:val="276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8A7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4F4B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BF9E0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Stacionarus kompiuteris: visiems darbuotojams (viskas viename)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DDC9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575D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DELL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OptiPlex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7470 AIO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7584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27,94</w:t>
            </w:r>
          </w:p>
        </w:tc>
      </w:tr>
      <w:tr w:rsidR="00605002" w:rsidRPr="00605002" w14:paraId="464F7319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FAC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8CA4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E669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Stacionarus kompiuteris: visiems darbuotojams (didesnio našumo)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F5F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D5B9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DELL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OptiPlex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5070 SFF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0E0D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22,65</w:t>
            </w:r>
          </w:p>
        </w:tc>
      </w:tr>
      <w:tr w:rsidR="00605002" w:rsidRPr="00605002" w14:paraId="6105E33D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66D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8268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A2742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Planšetinis kompiuteris: visiems darbuotojams (ekrano dydis 10,9‘‘)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 xml:space="preserve">1 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arba lygiavertis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0D9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CC1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Apple iPad 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9BE4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19,33</w:t>
            </w:r>
          </w:p>
        </w:tc>
      </w:tr>
      <w:tr w:rsidR="00605002" w:rsidRPr="00605002" w14:paraId="6824E193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9EB8A8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lastRenderedPageBreak/>
              <w:t>25.8.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C2D4D8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105207F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Sąsajų išplėtimo įrenginiai suderinami su nešiojamais kompiuteriais: 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BC6EC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3F3469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6E8482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72DCE33C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EA35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25.8.1.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CF96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8B21E" w14:textId="77777777" w:rsidR="00605002" w:rsidRPr="00605002" w:rsidRDefault="00605002" w:rsidP="00605002">
            <w:pPr>
              <w:spacing w:before="0" w:after="0"/>
              <w:ind w:firstLineChars="300" w:firstLine="54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Sąsajų išplėtimo įrenginiai suderinami su nešiojamu kompiuteriu 1 tipas: aukščiausio lygio vadovams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6109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7BD6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USB-C Universal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Dock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3A5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6,75</w:t>
            </w:r>
          </w:p>
        </w:tc>
      </w:tr>
      <w:tr w:rsidR="00605002" w:rsidRPr="00605002" w14:paraId="79539C59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6678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25.8.2.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DEA0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7D56D" w14:textId="77777777" w:rsidR="00605002" w:rsidRPr="00605002" w:rsidRDefault="00605002" w:rsidP="00605002">
            <w:pPr>
              <w:spacing w:before="0" w:after="0"/>
              <w:ind w:firstLineChars="300" w:firstLine="54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Sąsajų išplėtimo įrenginiai suderinami su nešiojamu kompiuteriu 2 tipas: visiems darbuotojams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389F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1B57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UltraSlim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Dock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C123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5,12</w:t>
            </w:r>
          </w:p>
        </w:tc>
      </w:tr>
      <w:tr w:rsidR="00605002" w:rsidRPr="00605002" w14:paraId="7ED3B575" w14:textId="77777777" w:rsidTr="00DD2EA4">
        <w:trPr>
          <w:trHeight w:val="732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1F08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25.8.3.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6328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E498E" w14:textId="77777777" w:rsidR="00605002" w:rsidRPr="00605002" w:rsidRDefault="00605002" w:rsidP="00605002">
            <w:pPr>
              <w:spacing w:before="0" w:after="0"/>
              <w:ind w:firstLineChars="300" w:firstLine="54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Sąsajų išplėtimo įrenginiai suderinami su nešiojamu kompiuteriu 3 tipas: visiems darbuotojams (ekrano dydis 12-13‘‘)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8898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FE73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UltraSlim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Dock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507A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5,12</w:t>
            </w:r>
          </w:p>
        </w:tc>
      </w:tr>
      <w:tr w:rsidR="00605002" w:rsidRPr="00605002" w14:paraId="404B1314" w14:textId="77777777" w:rsidTr="00DD2EA4">
        <w:trPr>
          <w:trHeight w:val="276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4C4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B321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DFD23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Monitorius (ekrano dydis 23-24‘‘)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24E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393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HP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EliteDisplay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E243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DD7C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5,08</w:t>
            </w:r>
          </w:p>
        </w:tc>
      </w:tr>
      <w:tr w:rsidR="00605002" w:rsidRPr="00605002" w14:paraId="7176D320" w14:textId="77777777" w:rsidTr="00DD2EA4">
        <w:trPr>
          <w:trHeight w:val="276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7CBC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25.10.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094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D805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Monitorius (ekrano dydis 27‘‘)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AF3C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63F4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DELL U2719D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7676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10,28</w:t>
            </w:r>
          </w:p>
        </w:tc>
      </w:tr>
      <w:tr w:rsidR="00605002" w:rsidRPr="00605002" w14:paraId="61F4FE52" w14:textId="77777777" w:rsidTr="00DD2EA4">
        <w:trPr>
          <w:trHeight w:val="276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645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25.11.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D39C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F243F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Monitorius (ekrano dydis &gt;37‘‘)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E564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005D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Dell U3818DW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D814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28,94</w:t>
            </w:r>
          </w:p>
        </w:tc>
      </w:tr>
      <w:tr w:rsidR="00605002" w:rsidRPr="00605002" w14:paraId="2198696F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CD69D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62B6C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 NUOMA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B0A96F4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įrangos nuoma: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04E045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09D84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0B9C3C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2A2B6B4F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18D6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BC1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0E5DD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įrangos rinkinys: Digital room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F3BA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F825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8A1F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292,54</w:t>
            </w:r>
          </w:p>
        </w:tc>
      </w:tr>
      <w:tr w:rsidR="00605002" w:rsidRPr="00605002" w14:paraId="533F697A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08DF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158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D7286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įranga mažai salei (1-6 vietos)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F450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8599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2B2B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53,71</w:t>
            </w:r>
          </w:p>
        </w:tc>
      </w:tr>
      <w:tr w:rsidR="00605002" w:rsidRPr="00605002" w14:paraId="034672C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E5A5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A07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49513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įranga vidutinei salei (7-15 vietos)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7DB5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544A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6DA0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142,50</w:t>
            </w:r>
          </w:p>
        </w:tc>
      </w:tr>
      <w:tr w:rsidR="00605002" w:rsidRPr="00605002" w14:paraId="67DAE1AB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E971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E97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6FC68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įranga didelei salei (16 ir daugiau vietų)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DDF8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4E4E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F62B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176,88</w:t>
            </w:r>
          </w:p>
        </w:tc>
      </w:tr>
      <w:tr w:rsidR="00605002" w:rsidRPr="00605002" w14:paraId="774CCAE6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393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892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DBABE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Interaktyvus ekranas 4K (ekrano dydis 65‘‘)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1E47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7649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i3-Technologies i3TOUCH E1065 4K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B55F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127,62</w:t>
            </w:r>
          </w:p>
        </w:tc>
      </w:tr>
      <w:tr w:rsidR="00605002" w:rsidRPr="00605002" w14:paraId="0C7A3684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0DD5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B30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7AD1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49‘‘)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800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7D5F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Sony FW-49BZ35F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9687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24,26</w:t>
            </w:r>
          </w:p>
        </w:tc>
      </w:tr>
      <w:tr w:rsidR="00605002" w:rsidRPr="00605002" w14:paraId="6C1B3A48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A14C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C2AA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D1505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65‘‘)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C3E2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2AA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Sony FW-65BZ35F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213B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45,46</w:t>
            </w:r>
          </w:p>
        </w:tc>
      </w:tr>
      <w:tr w:rsidR="00605002" w:rsidRPr="00605002" w14:paraId="6EC6291A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7BE1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3B6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413A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75‘‘)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213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712D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Sony FW-75BZ35F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A178B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63,82</w:t>
            </w:r>
          </w:p>
        </w:tc>
      </w:tr>
      <w:tr w:rsidR="00605002" w:rsidRPr="00605002" w14:paraId="60D368BE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3C31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C13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32FFE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85‘‘)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5102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9325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Sony FW-85BZ35F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DC1E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139,63</w:t>
            </w:r>
          </w:p>
        </w:tc>
      </w:tr>
      <w:tr w:rsidR="00605002" w:rsidRPr="00605002" w14:paraId="4562091B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62DF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26.10.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60F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B4783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Konferencinės įrangos rinkinys (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web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kamera, mikrofonas, garsiakalbis) 1 tipas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34DA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AF4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Logitech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MeetUp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2A49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35,51</w:t>
            </w:r>
          </w:p>
        </w:tc>
      </w:tr>
      <w:tr w:rsidR="00605002" w:rsidRPr="00605002" w14:paraId="70B9E043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4242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26.11.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ADF3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29ABA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Konferencinės įrangos rinkinys (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web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kamera, mikrofonas, garsiakalbis) 2 tipas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7F3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AD01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Logitech Group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EB81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24,68</w:t>
            </w:r>
          </w:p>
        </w:tc>
      </w:tr>
      <w:tr w:rsidR="00605002" w:rsidRPr="00605002" w14:paraId="49FD087F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DD5F3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89B1BB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NUOMA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1825D8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Organizacinės technikos nuoma: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4A99B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F72E7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06BE34D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352C42BA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D06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7826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146C2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Ecosys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M2040dn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46EE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023A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Ecosys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M2040dn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5C32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8,31</w:t>
            </w:r>
          </w:p>
        </w:tc>
      </w:tr>
      <w:tr w:rsidR="00605002" w:rsidRPr="00605002" w14:paraId="471325F0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89CB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9C0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D9A86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M3655idn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B71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5878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M3655idn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C48D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34,18</w:t>
            </w:r>
          </w:p>
        </w:tc>
      </w:tr>
      <w:tr w:rsidR="00605002" w:rsidRPr="00605002" w14:paraId="0F0C41CB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4D1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451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0C730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M4125idn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5BB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A8A0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M4125idn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DE7A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38,87</w:t>
            </w:r>
          </w:p>
        </w:tc>
      </w:tr>
      <w:tr w:rsidR="00605002" w:rsidRPr="00605002" w14:paraId="313E7468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4B999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0CE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F074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4002i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D799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F765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4002i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AEC0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62,80</w:t>
            </w:r>
          </w:p>
        </w:tc>
      </w:tr>
      <w:tr w:rsidR="00605002" w:rsidRPr="00605002" w14:paraId="1A4FD700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490C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lastRenderedPageBreak/>
              <w:t>27.5.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2D15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61FDD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6003i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16E1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B46E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6003i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EBE8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104,14</w:t>
            </w:r>
          </w:p>
        </w:tc>
      </w:tr>
      <w:tr w:rsidR="00605002" w:rsidRPr="00605002" w14:paraId="3BC69C10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D6F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27.6.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DC16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07A50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M6235cidn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FAE5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06F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M6235cidn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75361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22,88</w:t>
            </w:r>
          </w:p>
        </w:tc>
      </w:tr>
      <w:tr w:rsidR="00605002" w:rsidRPr="00605002" w14:paraId="10CE347C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DD3E6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27.7.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7005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4BEA7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2553ci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2FD9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332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2553ci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1C92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58,25</w:t>
            </w:r>
          </w:p>
        </w:tc>
      </w:tr>
      <w:tr w:rsidR="00605002" w:rsidRPr="00605002" w14:paraId="13B41E9A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3AA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829E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C9D6C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4053ci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00089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192D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4053ci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AFA6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76,67</w:t>
            </w:r>
          </w:p>
        </w:tc>
      </w:tr>
      <w:tr w:rsidR="00605002" w:rsidRPr="00605002" w14:paraId="33FC1405" w14:textId="77777777" w:rsidTr="00DD2EA4">
        <w:trPr>
          <w:trHeight w:val="504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6B8B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9E66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7E829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6053ci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5AF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890D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6053ci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E90F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118,32</w:t>
            </w:r>
          </w:p>
        </w:tc>
      </w:tr>
      <w:tr w:rsidR="00605002" w:rsidRPr="00605002" w14:paraId="1ECEA19B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8D7C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27.10.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C11C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5A4F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EB-955WH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6010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E3E1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EB-955WH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026D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15,16</w:t>
            </w:r>
          </w:p>
        </w:tc>
      </w:tr>
      <w:tr w:rsidR="00605002" w:rsidRPr="00605002" w14:paraId="06B3119C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A842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27.11.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DE6D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E02B3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EB-980W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A6E2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Įrenginių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sk</w:t>
            </w:r>
            <w:proofErr w:type="spellEnd"/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F7C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EB-980W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1569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13,01</w:t>
            </w:r>
          </w:p>
        </w:tc>
      </w:tr>
      <w:tr w:rsidR="00605002" w:rsidRPr="00605002" w14:paraId="5B81FFD8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36CF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27.12.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7252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4ACCD" w14:textId="77777777" w:rsidR="00605002" w:rsidRPr="00605002" w:rsidRDefault="00605002" w:rsidP="00605002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EB-1780W arba lygiavertis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F56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58FA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EB-1780W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585FD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14,10</w:t>
            </w:r>
          </w:p>
        </w:tc>
      </w:tr>
      <w:tr w:rsidR="00605002" w:rsidRPr="00605002" w14:paraId="51EDAB9C" w14:textId="77777777" w:rsidTr="00DD2EA4">
        <w:trPr>
          <w:trHeight w:val="240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40DF8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4CB302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 NUOMA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023AC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Mobiliųjų telefonų nuoma (atitinkanti Ignitis grupės standartą):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95C77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F133FDC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085A3E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605002" w:rsidRPr="00605002" w14:paraId="08E2A2A7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D5FA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7DA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76C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1 tipas: generaliniam direktoriui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03C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313E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Apple iPhone 11 Pro/ Samsung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Galaxy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S20 Ultra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F75A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49,17</w:t>
            </w:r>
          </w:p>
        </w:tc>
      </w:tr>
      <w:tr w:rsidR="00605002" w:rsidRPr="00605002" w14:paraId="6B963EDC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69F9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28.2.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5ED5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784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2 tipas: aukščiausio lygio vadovams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8D73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5454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Apple iPhone 11 / Samsung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Galaxy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S20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E942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35,00</w:t>
            </w:r>
          </w:p>
        </w:tc>
      </w:tr>
      <w:tr w:rsidR="00605002" w:rsidRPr="00605002" w14:paraId="3C5AFFA0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5B9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28.3.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43F10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443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1 tipas: vidutinio lygio vadovams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9F87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E3BE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Apple iPhone SE/ Samsung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Galaxy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S10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C2597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20,00</w:t>
            </w:r>
          </w:p>
        </w:tc>
      </w:tr>
      <w:tr w:rsidR="00605002" w:rsidRPr="00605002" w14:paraId="307FDEB5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7B0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28.4.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EC6B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EA5E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1 tipas: specialistams/visiems darbuotojams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F715F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D3D4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Samsung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Galaxy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A51/ Samsung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Galaxy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Xcover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4S arba lygiavertis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4989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10,00</w:t>
            </w:r>
          </w:p>
        </w:tc>
      </w:tr>
      <w:tr w:rsidR="00605002" w:rsidRPr="00605002" w14:paraId="37ECCE01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A284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A76D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PBUDĖJIMAS3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E34F3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Pasyvus budėjimas duomenų perdavimo tinklo priežiūrai (kai budima pagal iš anksto pateiktą užsakymą, suderintą grafiką)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2517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Valandų skaičius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C9142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D65F3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5,21</w:t>
            </w:r>
          </w:p>
        </w:tc>
      </w:tr>
      <w:tr w:rsidR="00605002" w:rsidRPr="00605002" w14:paraId="5F0DF101" w14:textId="77777777" w:rsidTr="00DD2EA4">
        <w:trPr>
          <w:trHeight w:val="696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D515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30.                       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63C81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PBUDĖJIMAS4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BEB5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Pasyvus budėjimas duomenų perdavimo tinklo priežiūrai užsakius skubos tvarka (kai pasyvus budėjimas užsakomas likus mažiau kaip 3 </w:t>
            </w:r>
            <w:proofErr w:type="spellStart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d.d</w:t>
            </w:r>
            <w:proofErr w:type="spellEnd"/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. iki pasyvaus budėjimo pradžios)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5794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Valandų skaičius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C7C9E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5878C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6,95</w:t>
            </w:r>
          </w:p>
        </w:tc>
      </w:tr>
      <w:tr w:rsidR="00605002" w:rsidRPr="00605002" w14:paraId="23EA4DC9" w14:textId="77777777" w:rsidTr="00DD2EA4">
        <w:trPr>
          <w:trHeight w:val="468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A9FA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31.                       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CA3E7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KITA</w:t>
            </w:r>
          </w:p>
        </w:tc>
        <w:tc>
          <w:tcPr>
            <w:tcW w:w="5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8A4B8" w14:textId="77777777" w:rsidR="00605002" w:rsidRPr="00605002" w:rsidRDefault="00605002" w:rsidP="00605002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Kitos įrangos remonto ir priežiūros paslaugos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2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3EB7A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Val.</w:t>
            </w:r>
            <w:r w:rsidRPr="00605002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3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D8FD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43A38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19,42</w:t>
            </w:r>
          </w:p>
        </w:tc>
      </w:tr>
      <w:tr w:rsidR="00605002" w:rsidRPr="00605002" w14:paraId="79987E1A" w14:textId="77777777" w:rsidTr="00DD2EA4">
        <w:trPr>
          <w:trHeight w:val="252"/>
        </w:trPr>
        <w:tc>
          <w:tcPr>
            <w:tcW w:w="135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6F0E2" w14:textId="77777777" w:rsidR="00605002" w:rsidRPr="00605002" w:rsidRDefault="00605002" w:rsidP="00605002">
            <w:pPr>
              <w:spacing w:before="0"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 xml:space="preserve">Pasiūlymo kaina EUR be PVM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3F846" w14:textId="77777777" w:rsidR="00605002" w:rsidRPr="00605002" w:rsidRDefault="00605002" w:rsidP="00605002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6050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2 796,74</w:t>
            </w:r>
          </w:p>
        </w:tc>
      </w:tr>
    </w:tbl>
    <w:p w14:paraId="61C3082D" w14:textId="77D68770" w:rsidR="000A7861" w:rsidRDefault="000A7861" w:rsidP="00772F9F"/>
    <w:tbl>
      <w:tblPr>
        <w:tblW w:w="12680" w:type="dxa"/>
        <w:tblLook w:val="04A0" w:firstRow="1" w:lastRow="0" w:firstColumn="1" w:lastColumn="0" w:noHBand="0" w:noVBand="1"/>
      </w:tblPr>
      <w:tblGrid>
        <w:gridCol w:w="5480"/>
        <w:gridCol w:w="1840"/>
        <w:gridCol w:w="3760"/>
        <w:gridCol w:w="1600"/>
      </w:tblGrid>
      <w:tr w:rsidR="00A74A0C" w:rsidRPr="00A74A0C" w14:paraId="4EF11717" w14:textId="77777777" w:rsidTr="00A74A0C">
        <w:trPr>
          <w:trHeight w:val="264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0A26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lt-LT"/>
              </w:rPr>
              <w:t xml:space="preserve">1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Pasiūlymą teikiantis tiekėjas Pasiūlymo formoje turi nurodyti konkrečius Prekių modelius ir įkainius už jų nuomą. Siūlomos nuomoti Prekės turi atitikti Ignitis grupės standartus.</w:t>
            </w:r>
          </w:p>
        </w:tc>
      </w:tr>
      <w:tr w:rsidR="00A74A0C" w:rsidRPr="00A74A0C" w14:paraId="5B1497CA" w14:textId="77777777" w:rsidTr="00A74A0C">
        <w:trPr>
          <w:trHeight w:val="22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AB8B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B355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BACA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BB69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422CD54A" w14:textId="77777777" w:rsidTr="00A74A0C">
        <w:trPr>
          <w:trHeight w:val="264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008C2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lt-LT"/>
              </w:rPr>
              <w:lastRenderedPageBreak/>
              <w:t>2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 xml:space="preserve"> Į kitas įrangos remonto ir priežiūros paslaugas įeina įskaitant, bet neapsiribojant: KDV remontas (KDV REM); OP remontas (OP REM); MOBI remontas (MOBI REM); Kompiuterinių darbo vietų (KDV PRIED), Mobiliųjų telefonų (MOBI PRIED) ir Organizacinės technikos (OP PRIED) detalės ir priedai;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remonto ir priežiūros paslaugos, kurios susiję su pagrindinių paslaugų teikimu. </w:t>
            </w:r>
          </w:p>
        </w:tc>
      </w:tr>
      <w:tr w:rsidR="00A74A0C" w:rsidRPr="00A74A0C" w14:paraId="1A0A45A6" w14:textId="77777777" w:rsidTr="00A74A0C">
        <w:trPr>
          <w:trHeight w:val="22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576A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6E0C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BBD2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2BB3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11BAAF42" w14:textId="77777777" w:rsidTr="00A74A0C">
        <w:trPr>
          <w:trHeight w:val="276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EC00F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lt-LT"/>
              </w:rPr>
              <w:t>3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 xml:space="preserve"> Jeigu kitos įrangos remonto ir priežiūros paslaugos</w:t>
            </w:r>
            <w:r w:rsidRPr="00A74A0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 xml:space="preserve">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A74A0C" w:rsidRPr="00A74A0C" w14:paraId="511CD826" w14:textId="77777777" w:rsidTr="00A74A0C">
        <w:trPr>
          <w:trHeight w:val="468"/>
        </w:trPr>
        <w:tc>
          <w:tcPr>
            <w:tcW w:w="5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2261B" w14:textId="77777777" w:rsidR="00A74A0C" w:rsidRPr="00A74A0C" w:rsidRDefault="00A74A0C" w:rsidP="00A74A0C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CBD51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1,5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7884A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841A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185EF8ED" w14:textId="77777777" w:rsidTr="00A74A0C">
        <w:trPr>
          <w:trHeight w:val="240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D09A3" w14:textId="77777777" w:rsidR="00A74A0C" w:rsidRPr="00A74A0C" w:rsidRDefault="00A74A0C" w:rsidP="00A74A0C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Darbo dieną nuo 22:00 val. iki 06:00 val.;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79844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951AD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460C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7C79FA59" w14:textId="77777777" w:rsidTr="00A74A0C">
        <w:trPr>
          <w:trHeight w:val="468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06947" w14:textId="77777777" w:rsidR="00A74A0C" w:rsidRPr="00A74A0C" w:rsidRDefault="00A74A0C" w:rsidP="00A74A0C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37FB6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76EC9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1705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0F59BBBA" w14:textId="77777777" w:rsidTr="00A74A0C">
        <w:trPr>
          <w:trHeight w:val="240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18DF" w14:textId="77777777" w:rsidR="00A74A0C" w:rsidRPr="00A74A0C" w:rsidRDefault="00A74A0C" w:rsidP="00A74A0C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Poilsio dienos naktį nuo 22:00 val. iki 06:00 val.;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51C9F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7D21D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478D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2A63CD18" w14:textId="77777777" w:rsidTr="00A74A0C">
        <w:trPr>
          <w:trHeight w:val="240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37756" w14:textId="77777777" w:rsidR="00A74A0C" w:rsidRPr="00A74A0C" w:rsidRDefault="00A74A0C" w:rsidP="00A74A0C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Švenčių dieną nuo 06:00 val. iki 22:00 val.;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5CA86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2,5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75DEE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644D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4A0C" w:rsidRPr="00A74A0C" w14:paraId="6E1CF15D" w14:textId="77777777" w:rsidTr="00A74A0C">
        <w:trPr>
          <w:trHeight w:val="240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D394" w14:textId="77777777" w:rsidR="00A74A0C" w:rsidRPr="00A74A0C" w:rsidRDefault="00A74A0C" w:rsidP="00A74A0C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Švenčių dienos naktį nuo 22:00 val. iki 06:00 val.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4C801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A74A0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2,5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9B623" w14:textId="77777777" w:rsidR="00A74A0C" w:rsidRPr="00A74A0C" w:rsidRDefault="00A74A0C" w:rsidP="00A74A0C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4C83" w14:textId="77777777" w:rsidR="00A74A0C" w:rsidRPr="00A74A0C" w:rsidRDefault="00A74A0C" w:rsidP="00A74A0C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</w:tbl>
    <w:p w14:paraId="19516B4B" w14:textId="77777777" w:rsidR="00A74A0C" w:rsidRPr="00772F9F" w:rsidRDefault="00A74A0C" w:rsidP="00772F9F"/>
    <w:sectPr w:rsidR="00A74A0C" w:rsidRPr="00772F9F" w:rsidSect="0057761D">
      <w:headerReference w:type="default" r:id="rId8"/>
      <w:pgSz w:w="16838" w:h="11906" w:orient="landscape"/>
      <w:pgMar w:top="1588" w:right="1418" w:bottom="849" w:left="102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384D4" w14:textId="77777777" w:rsidR="00680D9C" w:rsidRDefault="00680D9C" w:rsidP="00D5549E">
      <w:pPr>
        <w:spacing w:after="0"/>
      </w:pPr>
      <w:r>
        <w:separator/>
      </w:r>
    </w:p>
  </w:endnote>
  <w:endnote w:type="continuationSeparator" w:id="0">
    <w:p w14:paraId="1A3646B2" w14:textId="77777777" w:rsidR="00680D9C" w:rsidRDefault="00680D9C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16E68" w14:textId="77777777" w:rsidR="00680D9C" w:rsidRDefault="00680D9C" w:rsidP="00D5549E">
      <w:pPr>
        <w:spacing w:after="0"/>
      </w:pPr>
      <w:r>
        <w:separator/>
      </w:r>
    </w:p>
  </w:footnote>
  <w:footnote w:type="continuationSeparator" w:id="0">
    <w:p w14:paraId="0C89748E" w14:textId="77777777" w:rsidR="00680D9C" w:rsidRDefault="00680D9C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0551" w14:textId="4FA3EE69" w:rsidR="000A7861" w:rsidRPr="009C7F92" w:rsidRDefault="009C7F92" w:rsidP="009C7F92">
    <w:pPr>
      <w:pStyle w:val="Header"/>
      <w:jc w:val="right"/>
      <w:rPr>
        <w:b w:val="0"/>
        <w:bCs/>
        <w:sz w:val="20"/>
        <w:szCs w:val="20"/>
      </w:rPr>
    </w:pPr>
    <w:r w:rsidRPr="009C7F92">
      <w:rPr>
        <w:b w:val="0"/>
        <w:bCs/>
        <w:sz w:val="20"/>
        <w:szCs w:val="20"/>
      </w:rPr>
      <w:t>4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DateAndTime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D6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A7861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5F04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7761D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5002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0D9C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3E14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079D6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C7F92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74410"/>
    <w:rsid w:val="00A74A0C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42525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D2EA4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23B7A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019E"/>
    <w:rsid w:val="00FE6CC4"/>
    <w:rsid w:val="00FF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5A892"/>
  <w15:chartTrackingRefBased/>
  <w15:docId w15:val="{04CD3040-CC95-44D4-A4B0-BD08B4A8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5080-5D6A-4DCF-8114-17366E54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7075</Words>
  <Characters>4033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Arūnas Daujotas</cp:lastModifiedBy>
  <cp:revision>14</cp:revision>
  <dcterms:created xsi:type="dcterms:W3CDTF">2020-12-28T11:56:00Z</dcterms:created>
  <dcterms:modified xsi:type="dcterms:W3CDTF">2021-01-06T09:08:00Z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Nerijus.Adomaitis@ignitis.lt</vt:lpwstr>
  </property>
  <property fmtid="{D5CDD505-2E9C-101B-9397-08002B2CF9AE}" pid="5" name="MSIP_Label_320c693d-44b7-4e16-b3dd-4fcd87401cf5_SetDate">
    <vt:lpwstr>2020-12-30T07:21:09.7997864Z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b50a1f54-4dfb-4894-8ae5-20e49b9fcc00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Nerijus.Adomaitis@ignitis.lt</vt:lpwstr>
  </property>
  <property fmtid="{D5CDD505-2E9C-101B-9397-08002B2CF9AE}" pid="13" name="MSIP_Label_190751af-2442-49a7-b7b9-9f0bcce858c9_SetDate">
    <vt:lpwstr>2020-12-30T07:21:09.7997864Z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b50a1f54-4dfb-4894-8ae5-20e49b9fcc00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